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645" w:rsidRPr="00C906FB" w:rsidRDefault="00781645" w:rsidP="00781645">
      <w:pPr>
        <w:pStyle w:val="Heading3"/>
        <w:rPr>
          <w:rStyle w:val="Heading3Char"/>
        </w:rPr>
      </w:pPr>
      <w:bookmarkStart w:id="0" w:name="_Toc415730993"/>
      <w:r w:rsidRPr="00C906FB">
        <w:rPr>
          <w:rStyle w:val="Heading3Char"/>
          <w:b/>
        </w:rPr>
        <w:t>Warren</w:t>
      </w:r>
      <w:r w:rsidR="00980396" w:rsidRPr="00C906FB">
        <w:rPr>
          <w:rStyle w:val="Heading3Char"/>
          <w:b/>
        </w:rPr>
        <w:t>’s</w:t>
      </w:r>
      <w:r w:rsidRPr="00C906FB">
        <w:rPr>
          <w:rStyle w:val="Heading3Char"/>
          <w:b/>
        </w:rPr>
        <w:t xml:space="preserve"> Root Collar Weevil</w:t>
      </w:r>
      <w:r w:rsidRPr="00C906FB">
        <w:rPr>
          <w:rStyle w:val="Heading3Char"/>
        </w:rPr>
        <w:t xml:space="preserve"> </w:t>
      </w:r>
      <w:r w:rsidRPr="00C906FB">
        <w:rPr>
          <w:rStyle w:val="Heading3Char"/>
          <w:i/>
        </w:rPr>
        <w:t>(</w:t>
      </w:r>
      <w:proofErr w:type="spellStart"/>
      <w:r w:rsidRPr="00C906FB">
        <w:rPr>
          <w:rStyle w:val="Heading3Char"/>
          <w:i/>
        </w:rPr>
        <w:t>Hylobius</w:t>
      </w:r>
      <w:proofErr w:type="spellEnd"/>
      <w:r w:rsidRPr="00C906FB">
        <w:rPr>
          <w:rStyle w:val="Heading3Char"/>
          <w:i/>
        </w:rPr>
        <w:t xml:space="preserve"> </w:t>
      </w:r>
      <w:proofErr w:type="spellStart"/>
      <w:r w:rsidRPr="00C906FB">
        <w:rPr>
          <w:rStyle w:val="Heading3Char"/>
          <w:i/>
        </w:rPr>
        <w:t>warreni</w:t>
      </w:r>
      <w:proofErr w:type="spellEnd"/>
      <w:r w:rsidRPr="00C906FB">
        <w:rPr>
          <w:rStyle w:val="Heading3Char"/>
          <w:i/>
        </w:rPr>
        <w:t>)</w:t>
      </w:r>
      <w:bookmarkEnd w:id="0"/>
      <w:r w:rsidRPr="00C906FB">
        <w:rPr>
          <w:rStyle w:val="Heading3Char"/>
        </w:rPr>
        <w:t xml:space="preserve"> </w:t>
      </w:r>
      <w:r w:rsidR="004737DC">
        <w:rPr>
          <w:rStyle w:val="Heading3Char"/>
        </w:rPr>
        <w:t>IWW</w:t>
      </w:r>
    </w:p>
    <w:p w:rsidR="00781645" w:rsidRPr="009C1881" w:rsidRDefault="00781645" w:rsidP="00781645">
      <w:pPr>
        <w:pStyle w:val="Default"/>
        <w:rPr>
          <w:sz w:val="22"/>
          <w:szCs w:val="22"/>
        </w:rPr>
      </w:pPr>
      <w:r w:rsidRPr="009C1881">
        <w:rPr>
          <w:bCs/>
          <w:i/>
          <w:iCs/>
          <w:sz w:val="22"/>
          <w:szCs w:val="22"/>
        </w:rPr>
        <w:t xml:space="preserve">Low priority </w:t>
      </w:r>
    </w:p>
    <w:p w:rsidR="00C906FB" w:rsidRDefault="00C906FB" w:rsidP="00781645">
      <w:pPr>
        <w:pStyle w:val="Default"/>
        <w:contextualSpacing/>
        <w:jc w:val="both"/>
        <w:rPr>
          <w:rFonts w:ascii="Cambria" w:hAnsi="Cambria" w:cs="Cambria"/>
          <w:b/>
          <w:bCs/>
          <w:iCs/>
          <w:sz w:val="23"/>
          <w:szCs w:val="23"/>
        </w:rPr>
      </w:pPr>
      <w:r>
        <w:rPr>
          <w:rFonts w:ascii="Cambria" w:hAnsi="Cambria" w:cs="Cambria"/>
          <w:b/>
          <w:bCs/>
          <w:iCs/>
          <w:sz w:val="23"/>
          <w:szCs w:val="23"/>
        </w:rPr>
        <w:t>Description</w:t>
      </w:r>
    </w:p>
    <w:p w:rsidR="00C906FB" w:rsidRPr="004737DC" w:rsidRDefault="004737DC" w:rsidP="004737DC">
      <w:pPr>
        <w:pStyle w:val="Default"/>
        <w:spacing w:after="0" w:line="240" w:lineRule="auto"/>
        <w:contextualSpacing/>
        <w:jc w:val="both"/>
        <w:rPr>
          <w:rFonts w:asciiTheme="minorHAnsi" w:hAnsiTheme="minorHAnsi" w:cstheme="minorHAnsi"/>
          <w:b/>
          <w:bCs/>
          <w:iCs/>
        </w:rPr>
      </w:pPr>
      <w:r>
        <w:rPr>
          <w:noProof/>
          <w:lang w:val="en-CA" w:eastAsia="en-CA" w:bidi="ar-SA"/>
        </w:rPr>
        <w:drawing>
          <wp:anchor distT="0" distB="0" distL="114300" distR="114300" simplePos="0" relativeHeight="251658240" behindDoc="0" locked="0" layoutInCell="1" allowOverlap="1">
            <wp:simplePos x="0" y="0"/>
            <wp:positionH relativeFrom="column">
              <wp:posOffset>0</wp:posOffset>
            </wp:positionH>
            <wp:positionV relativeFrom="paragraph">
              <wp:posOffset>-1270</wp:posOffset>
            </wp:positionV>
            <wp:extent cx="1493520" cy="2425065"/>
            <wp:effectExtent l="0" t="0" r="0" b="0"/>
            <wp:wrapSquare wrapText="bothSides"/>
            <wp:docPr id="1" name="Picture 1" descr="https://www.for.gov.bc.ca/hfp/publications/00198/101%20to%20150/fig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for.gov.bc.ca/hfp/publications/00198/101%20to%20150/fig11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3520" cy="242506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4737DC">
        <w:rPr>
          <w:rFonts w:asciiTheme="minorHAnsi" w:hAnsiTheme="minorHAnsi" w:cstheme="minorHAnsi"/>
        </w:rPr>
        <w:t>Lodgepole</w:t>
      </w:r>
      <w:proofErr w:type="spellEnd"/>
      <w:r w:rsidRPr="004737DC">
        <w:rPr>
          <w:rFonts w:asciiTheme="minorHAnsi" w:hAnsiTheme="minorHAnsi" w:cstheme="minorHAnsi"/>
        </w:rPr>
        <w:t xml:space="preserve"> pine is the most common host, followed by interior spruce. </w:t>
      </w:r>
      <w:r w:rsidRPr="004737DC">
        <w:rPr>
          <w:rFonts w:asciiTheme="minorHAnsi" w:hAnsiTheme="minorHAnsi" w:cstheme="minorHAnsi"/>
        </w:rPr>
        <w:t xml:space="preserve"> </w:t>
      </w:r>
      <w:r w:rsidRPr="004737DC">
        <w:rPr>
          <w:rFonts w:asciiTheme="minorHAnsi" w:hAnsiTheme="minorHAnsi" w:cstheme="minorHAnsi"/>
        </w:rPr>
        <w:t xml:space="preserve">Infested plantations display random mortality of single or small groups of trees. </w:t>
      </w:r>
      <w:r w:rsidRPr="004737DC">
        <w:rPr>
          <w:rFonts w:asciiTheme="minorHAnsi" w:hAnsiTheme="minorHAnsi" w:cstheme="minorHAnsi"/>
        </w:rPr>
        <w:t xml:space="preserve"> </w:t>
      </w:r>
      <w:r w:rsidRPr="004737DC">
        <w:rPr>
          <w:rFonts w:asciiTheme="minorHAnsi" w:hAnsiTheme="minorHAnsi" w:cstheme="minorHAnsi"/>
        </w:rPr>
        <w:t xml:space="preserve">Damaged trees exhibit </w:t>
      </w:r>
      <w:proofErr w:type="spellStart"/>
      <w:r w:rsidRPr="004737DC">
        <w:rPr>
          <w:rFonts w:asciiTheme="minorHAnsi" w:hAnsiTheme="minorHAnsi" w:cstheme="minorHAnsi"/>
        </w:rPr>
        <w:t>straw-coloured</w:t>
      </w:r>
      <w:proofErr w:type="spellEnd"/>
      <w:r w:rsidRPr="004737DC">
        <w:rPr>
          <w:rFonts w:asciiTheme="minorHAnsi" w:hAnsiTheme="minorHAnsi" w:cstheme="minorHAnsi"/>
        </w:rPr>
        <w:t xml:space="preserve"> to deep red foliage. </w:t>
      </w:r>
      <w:r w:rsidRPr="004737DC">
        <w:rPr>
          <w:rFonts w:asciiTheme="minorHAnsi" w:hAnsiTheme="minorHAnsi" w:cstheme="minorHAnsi"/>
        </w:rPr>
        <w:t xml:space="preserve"> </w:t>
      </w:r>
      <w:r w:rsidRPr="004737DC">
        <w:rPr>
          <w:rFonts w:asciiTheme="minorHAnsi" w:hAnsiTheme="minorHAnsi" w:cstheme="minorHAnsi"/>
        </w:rPr>
        <w:t>Damaged trees are usually easy to push over or have an obvious lean.</w:t>
      </w:r>
      <w:r w:rsidRPr="004737DC">
        <w:rPr>
          <w:rFonts w:asciiTheme="minorHAnsi" w:hAnsiTheme="minorHAnsi" w:cstheme="minorHAnsi"/>
        </w:rPr>
        <w:t xml:space="preserve"> </w:t>
      </w:r>
      <w:r w:rsidRPr="004737DC">
        <w:rPr>
          <w:rFonts w:asciiTheme="minorHAnsi" w:hAnsiTheme="minorHAnsi" w:cstheme="minorHAnsi"/>
        </w:rPr>
        <w:t xml:space="preserve"> Larvae are responsible for the majority of the damage. </w:t>
      </w:r>
      <w:r w:rsidRPr="004737DC">
        <w:rPr>
          <w:rFonts w:asciiTheme="minorHAnsi" w:hAnsiTheme="minorHAnsi" w:cstheme="minorHAnsi"/>
        </w:rPr>
        <w:t xml:space="preserve"> </w:t>
      </w:r>
      <w:r w:rsidRPr="004737DC">
        <w:rPr>
          <w:rFonts w:asciiTheme="minorHAnsi" w:hAnsiTheme="minorHAnsi" w:cstheme="minorHAnsi"/>
        </w:rPr>
        <w:t xml:space="preserve">Young trees may be completely girdled at the root collar and die. </w:t>
      </w:r>
      <w:r w:rsidRPr="004737DC">
        <w:rPr>
          <w:rFonts w:asciiTheme="minorHAnsi" w:hAnsiTheme="minorHAnsi" w:cstheme="minorHAnsi"/>
        </w:rPr>
        <w:t xml:space="preserve"> </w:t>
      </w:r>
      <w:r w:rsidRPr="004737DC">
        <w:rPr>
          <w:rFonts w:asciiTheme="minorHAnsi" w:hAnsiTheme="minorHAnsi" w:cstheme="minorHAnsi"/>
        </w:rPr>
        <w:t xml:space="preserve">Older trees are often partially girdled at the root collar, and may be completely girdled around some of the roots; however, no mortality results. </w:t>
      </w:r>
      <w:r w:rsidRPr="004737DC">
        <w:rPr>
          <w:rFonts w:asciiTheme="minorHAnsi" w:hAnsiTheme="minorHAnsi" w:cstheme="minorHAnsi"/>
        </w:rPr>
        <w:t xml:space="preserve"> </w:t>
      </w:r>
      <w:r w:rsidRPr="004737DC">
        <w:rPr>
          <w:rFonts w:asciiTheme="minorHAnsi" w:hAnsiTheme="minorHAnsi" w:cstheme="minorHAnsi"/>
        </w:rPr>
        <w:t xml:space="preserve">Significant damage often occurs when a young stand is located adjacent to an older infested stand, as the flightless </w:t>
      </w:r>
      <w:proofErr w:type="gramStart"/>
      <w:r w:rsidRPr="004737DC">
        <w:rPr>
          <w:rFonts w:asciiTheme="minorHAnsi" w:hAnsiTheme="minorHAnsi" w:cstheme="minorHAnsi"/>
        </w:rPr>
        <w:t>adults</w:t>
      </w:r>
      <w:proofErr w:type="gramEnd"/>
      <w:r w:rsidRPr="004737DC">
        <w:rPr>
          <w:rFonts w:asciiTheme="minorHAnsi" w:hAnsiTheme="minorHAnsi" w:cstheme="minorHAnsi"/>
        </w:rPr>
        <w:t xml:space="preserve"> usually only move a maximum of 13 m per year. </w:t>
      </w:r>
      <w:r w:rsidRPr="004737DC">
        <w:rPr>
          <w:rFonts w:asciiTheme="minorHAnsi" w:hAnsiTheme="minorHAnsi" w:cstheme="minorHAnsi"/>
        </w:rPr>
        <w:t xml:space="preserve"> S</w:t>
      </w:r>
      <w:r w:rsidRPr="004737DC">
        <w:rPr>
          <w:rFonts w:asciiTheme="minorHAnsi" w:hAnsiTheme="minorHAnsi" w:cstheme="minorHAnsi"/>
        </w:rPr>
        <w:t>tudies indicate that weevil populations increase as duff depth increases.</w:t>
      </w:r>
    </w:p>
    <w:p w:rsidR="00C906FB" w:rsidRDefault="00C906FB" w:rsidP="004737DC">
      <w:pPr>
        <w:pStyle w:val="Default"/>
        <w:spacing w:after="0" w:line="240" w:lineRule="auto"/>
        <w:contextualSpacing/>
        <w:jc w:val="both"/>
        <w:rPr>
          <w:rFonts w:asciiTheme="minorHAnsi" w:hAnsiTheme="minorHAnsi" w:cstheme="minorHAnsi"/>
          <w:b/>
          <w:bCs/>
          <w:iCs/>
        </w:rPr>
      </w:pPr>
    </w:p>
    <w:p w:rsidR="004737DC" w:rsidRPr="004737DC" w:rsidRDefault="004737DC" w:rsidP="004737DC">
      <w:pPr>
        <w:pStyle w:val="Default"/>
        <w:spacing w:after="0" w:line="240" w:lineRule="auto"/>
        <w:contextualSpacing/>
        <w:jc w:val="both"/>
        <w:rPr>
          <w:rFonts w:asciiTheme="minorHAnsi" w:hAnsiTheme="minorHAnsi" w:cstheme="minorHAnsi"/>
          <w:b/>
          <w:bCs/>
          <w:iCs/>
        </w:rPr>
      </w:pPr>
    </w:p>
    <w:p w:rsidR="00C906FB" w:rsidRDefault="00C906FB" w:rsidP="00781645">
      <w:pPr>
        <w:pStyle w:val="Default"/>
        <w:contextualSpacing/>
        <w:jc w:val="both"/>
        <w:rPr>
          <w:rFonts w:ascii="Cambria" w:hAnsi="Cambria" w:cs="Cambria"/>
          <w:b/>
          <w:bCs/>
          <w:iCs/>
          <w:sz w:val="23"/>
          <w:szCs w:val="23"/>
        </w:rPr>
      </w:pPr>
      <w:r>
        <w:rPr>
          <w:rFonts w:ascii="Cambria" w:hAnsi="Cambria" w:cs="Cambria"/>
          <w:b/>
          <w:bCs/>
          <w:iCs/>
          <w:sz w:val="23"/>
          <w:szCs w:val="23"/>
        </w:rPr>
        <w:t>Extent</w:t>
      </w:r>
    </w:p>
    <w:p w:rsidR="00C906FB" w:rsidRPr="00FB0600" w:rsidRDefault="00C906FB" w:rsidP="004737DC">
      <w:pPr>
        <w:pStyle w:val="Default"/>
        <w:spacing w:after="0" w:line="240" w:lineRule="auto"/>
        <w:jc w:val="both"/>
      </w:pPr>
      <w:r w:rsidRPr="00FB0600">
        <w:t>This insect is considered a low priority for</w:t>
      </w:r>
      <w:bookmarkStart w:id="1" w:name="_GoBack"/>
      <w:bookmarkEnd w:id="1"/>
      <w:r w:rsidRPr="00FB0600">
        <w:t xml:space="preserve">est health issue in plantations of pine and spruce.  Unfortunately, recent experience in other TSAs has indicated that there is an increased risk of in plantations adjacent to MPB killed stands.  This is related to the migration of adult weevils from dead stands into adjacent plantations - especially in areas where adjacent mature stands of pine have been dead for 4-5 years.  This pest is being monitored at the Regional and District levels in various </w:t>
      </w:r>
      <w:r w:rsidRPr="00F70BE8">
        <w:t>TSAs.  Based on this monitoring, the ranking of Warren root collar weevil may increase in the future.  A UNBC research project has been completed in the Lakes TSA.  The</w:t>
      </w:r>
      <w:r w:rsidRPr="00FB0600">
        <w:t xml:space="preserve"> results indicate that there is a pattern of increasing mortality and that mortality should continue to increase in direct correlation to MPB-killed stands</w:t>
      </w:r>
      <w:r>
        <w:t xml:space="preserve"> </w:t>
      </w:r>
    </w:p>
    <w:p w:rsidR="00C906FB" w:rsidRDefault="00C906FB" w:rsidP="004737DC">
      <w:pPr>
        <w:pStyle w:val="Default"/>
        <w:spacing w:after="0" w:line="240" w:lineRule="auto"/>
        <w:contextualSpacing/>
        <w:jc w:val="both"/>
        <w:rPr>
          <w:rFonts w:ascii="Cambria" w:hAnsi="Cambria" w:cs="Cambria"/>
          <w:b/>
          <w:bCs/>
          <w:iCs/>
          <w:sz w:val="23"/>
          <w:szCs w:val="23"/>
        </w:rPr>
      </w:pPr>
    </w:p>
    <w:p w:rsidR="00C906FB" w:rsidRDefault="00C906FB" w:rsidP="00781645">
      <w:pPr>
        <w:pStyle w:val="Default"/>
        <w:contextualSpacing/>
        <w:jc w:val="both"/>
        <w:rPr>
          <w:rFonts w:ascii="Cambria" w:hAnsi="Cambria" w:cs="Cambria"/>
          <w:b/>
          <w:bCs/>
          <w:iCs/>
          <w:sz w:val="23"/>
          <w:szCs w:val="23"/>
        </w:rPr>
      </w:pPr>
      <w:r>
        <w:rPr>
          <w:rFonts w:ascii="Cambria" w:hAnsi="Cambria" w:cs="Cambria"/>
          <w:b/>
          <w:bCs/>
          <w:iCs/>
          <w:sz w:val="23"/>
          <w:szCs w:val="23"/>
        </w:rPr>
        <w:t>Data</w:t>
      </w:r>
    </w:p>
    <w:p w:rsidR="00C906FB" w:rsidRDefault="00C906FB" w:rsidP="00781645">
      <w:pPr>
        <w:pStyle w:val="Default"/>
        <w:contextualSpacing/>
        <w:jc w:val="both"/>
        <w:rPr>
          <w:rFonts w:ascii="Cambria" w:hAnsi="Cambria" w:cs="Cambria"/>
          <w:b/>
          <w:bCs/>
          <w:iCs/>
          <w:sz w:val="23"/>
          <w:szCs w:val="23"/>
        </w:rPr>
      </w:pPr>
    </w:p>
    <w:p w:rsidR="00C906FB" w:rsidRDefault="00C906FB" w:rsidP="00781645">
      <w:pPr>
        <w:pStyle w:val="Default"/>
        <w:contextualSpacing/>
        <w:jc w:val="both"/>
        <w:rPr>
          <w:rFonts w:ascii="Cambria" w:hAnsi="Cambria" w:cs="Cambria"/>
          <w:b/>
          <w:bCs/>
          <w:iCs/>
          <w:sz w:val="23"/>
          <w:szCs w:val="23"/>
        </w:rPr>
      </w:pPr>
      <w:r>
        <w:rPr>
          <w:rFonts w:ascii="Cambria" w:hAnsi="Cambria" w:cs="Cambria"/>
          <w:b/>
          <w:bCs/>
          <w:iCs/>
          <w:sz w:val="23"/>
          <w:szCs w:val="23"/>
        </w:rPr>
        <w:t>Tactics</w:t>
      </w:r>
    </w:p>
    <w:p w:rsidR="00C906FB" w:rsidRDefault="00C906FB" w:rsidP="00C906FB">
      <w:pPr>
        <w:pStyle w:val="Default"/>
        <w:numPr>
          <w:ilvl w:val="0"/>
          <w:numId w:val="3"/>
        </w:numPr>
        <w:ind w:left="714" w:hanging="357"/>
        <w:contextualSpacing/>
        <w:jc w:val="both"/>
        <w:rPr>
          <w:rFonts w:asciiTheme="minorHAnsi" w:hAnsiTheme="minorHAnsi"/>
        </w:rPr>
      </w:pPr>
      <w:r w:rsidRPr="00FB0600">
        <w:rPr>
          <w:rFonts w:asciiTheme="minorHAnsi" w:hAnsiTheme="minorHAnsi"/>
        </w:rPr>
        <w:t xml:space="preserve">Incidence levels should continue to be monitored and their priority reassessed at the annual review stage.  </w:t>
      </w:r>
    </w:p>
    <w:p w:rsidR="00C906FB" w:rsidRPr="00FB0600" w:rsidRDefault="00C906FB" w:rsidP="00C906FB">
      <w:pPr>
        <w:pStyle w:val="Default"/>
        <w:numPr>
          <w:ilvl w:val="0"/>
          <w:numId w:val="3"/>
        </w:numPr>
        <w:ind w:left="714" w:hanging="357"/>
        <w:contextualSpacing/>
        <w:jc w:val="both"/>
        <w:rPr>
          <w:rFonts w:asciiTheme="minorHAnsi" w:hAnsiTheme="minorHAnsi"/>
        </w:rPr>
      </w:pPr>
      <w:r w:rsidRPr="00FB0600">
        <w:rPr>
          <w:rFonts w:asciiTheme="minorHAnsi" w:hAnsiTheme="minorHAnsi"/>
        </w:rPr>
        <w:t>The use of mixed species in planting will reduce the possibility of damage from this insect.</w:t>
      </w:r>
    </w:p>
    <w:p w:rsidR="00C906FB" w:rsidRPr="00FB0600" w:rsidRDefault="00C906FB" w:rsidP="00C906FB">
      <w:pPr>
        <w:pStyle w:val="Default"/>
        <w:jc w:val="both"/>
        <w:rPr>
          <w:rFonts w:asciiTheme="minorHAnsi" w:hAnsiTheme="minorHAnsi"/>
        </w:rPr>
      </w:pPr>
      <w:r w:rsidRPr="00FB0600">
        <w:t xml:space="preserve">In the Lakes and </w:t>
      </w:r>
      <w:proofErr w:type="spellStart"/>
      <w:r w:rsidRPr="00FB0600">
        <w:t>Morice</w:t>
      </w:r>
      <w:proofErr w:type="spellEnd"/>
      <w:r w:rsidRPr="00FB0600">
        <w:t xml:space="preserve"> TSAs where Warren</w:t>
      </w:r>
      <w:r w:rsidRPr="00FB0600" w:rsidDel="00020669">
        <w:t xml:space="preserve"> </w:t>
      </w:r>
      <w:r w:rsidRPr="00FB0600">
        <w:t>root collar weevil levels have been more severe tactics to consider in</w:t>
      </w:r>
      <w:r w:rsidRPr="00FB0600">
        <w:rPr>
          <w:rFonts w:asciiTheme="minorHAnsi" w:hAnsiTheme="minorHAnsi"/>
        </w:rPr>
        <w:t xml:space="preserve"> high hazard areas</w:t>
      </w:r>
      <w:r>
        <w:rPr>
          <w:rFonts w:asciiTheme="minorHAnsi" w:hAnsiTheme="minorHAnsi"/>
        </w:rPr>
        <w:t xml:space="preserve"> </w:t>
      </w:r>
      <w:r w:rsidRPr="00FB0600">
        <w:rPr>
          <w:rFonts w:asciiTheme="minorHAnsi" w:hAnsiTheme="minorHAnsi"/>
        </w:rPr>
        <w:t xml:space="preserve">(especially </w:t>
      </w:r>
      <w:proofErr w:type="spellStart"/>
      <w:r w:rsidRPr="00FB0600">
        <w:rPr>
          <w:rFonts w:asciiTheme="minorHAnsi" w:hAnsiTheme="minorHAnsi"/>
        </w:rPr>
        <w:t>SBSmc</w:t>
      </w:r>
      <w:proofErr w:type="spellEnd"/>
      <w:r w:rsidRPr="00FB0600">
        <w:rPr>
          <w:rFonts w:asciiTheme="minorHAnsi" w:hAnsiTheme="minorHAnsi"/>
        </w:rPr>
        <w:t xml:space="preserve"> subzones in areas where adjacent standing MPB-killed trees have been dead for 5 years): </w:t>
      </w:r>
    </w:p>
    <w:p w:rsidR="00C906FB" w:rsidRPr="00491810" w:rsidRDefault="00C906FB" w:rsidP="00C906FB">
      <w:pPr>
        <w:pStyle w:val="Default"/>
        <w:numPr>
          <w:ilvl w:val="0"/>
          <w:numId w:val="1"/>
        </w:numPr>
        <w:ind w:left="714" w:hanging="357"/>
        <w:contextualSpacing/>
        <w:jc w:val="both"/>
        <w:rPr>
          <w:rFonts w:asciiTheme="minorHAnsi" w:hAnsiTheme="minorHAnsi"/>
        </w:rPr>
      </w:pPr>
      <w:r w:rsidRPr="00491810">
        <w:rPr>
          <w:rFonts w:asciiTheme="minorHAnsi" w:hAnsiTheme="minorHAnsi"/>
        </w:rPr>
        <w:t>Include a general assessment of root collar weevils within the area to be harvested and the adjacent mature pine stands for an indication of weevil populations.</w:t>
      </w:r>
    </w:p>
    <w:p w:rsidR="00C906FB" w:rsidRPr="00491810" w:rsidRDefault="00C906FB" w:rsidP="00C906FB">
      <w:pPr>
        <w:pStyle w:val="Default"/>
        <w:numPr>
          <w:ilvl w:val="0"/>
          <w:numId w:val="1"/>
        </w:numPr>
        <w:ind w:left="714" w:hanging="357"/>
        <w:contextualSpacing/>
        <w:jc w:val="both"/>
        <w:rPr>
          <w:rFonts w:asciiTheme="minorHAnsi" w:hAnsiTheme="minorHAnsi"/>
        </w:rPr>
      </w:pPr>
      <w:r w:rsidRPr="00491810">
        <w:rPr>
          <w:rFonts w:asciiTheme="minorHAnsi" w:hAnsiTheme="minorHAnsi"/>
        </w:rPr>
        <w:t xml:space="preserve">Delay planting by 2-3 years.  Seedlings will not be attacked until they have a root collar of at least 2 cm. </w:t>
      </w:r>
    </w:p>
    <w:p w:rsidR="00C906FB" w:rsidRPr="00491810" w:rsidRDefault="00C906FB" w:rsidP="00C906FB">
      <w:pPr>
        <w:pStyle w:val="Default"/>
        <w:numPr>
          <w:ilvl w:val="0"/>
          <w:numId w:val="1"/>
        </w:numPr>
        <w:ind w:left="714" w:hanging="357"/>
        <w:contextualSpacing/>
        <w:jc w:val="both"/>
        <w:rPr>
          <w:rFonts w:asciiTheme="minorHAnsi" w:hAnsiTheme="minorHAnsi"/>
        </w:rPr>
      </w:pPr>
      <w:r w:rsidRPr="00491810">
        <w:rPr>
          <w:rFonts w:asciiTheme="minorHAnsi" w:hAnsiTheme="minorHAnsi"/>
        </w:rPr>
        <w:t xml:space="preserve">Plant a less susceptible tree species along </w:t>
      </w:r>
      <w:proofErr w:type="spellStart"/>
      <w:r w:rsidRPr="00491810">
        <w:rPr>
          <w:rFonts w:asciiTheme="minorHAnsi" w:hAnsiTheme="minorHAnsi"/>
        </w:rPr>
        <w:t>cutblock</w:t>
      </w:r>
      <w:proofErr w:type="spellEnd"/>
      <w:r w:rsidRPr="00491810">
        <w:rPr>
          <w:rFonts w:asciiTheme="minorHAnsi" w:hAnsiTheme="minorHAnsi"/>
        </w:rPr>
        <w:t xml:space="preserve"> edges.  Host species are mainly </w:t>
      </w:r>
      <w:proofErr w:type="spellStart"/>
      <w:r w:rsidRPr="00491810">
        <w:rPr>
          <w:rFonts w:asciiTheme="minorHAnsi" w:hAnsiTheme="minorHAnsi"/>
        </w:rPr>
        <w:t>Lodgepole</w:t>
      </w:r>
      <w:proofErr w:type="spellEnd"/>
      <w:r w:rsidRPr="00491810">
        <w:rPr>
          <w:rFonts w:asciiTheme="minorHAnsi" w:hAnsiTheme="minorHAnsi"/>
        </w:rPr>
        <w:t xml:space="preserve"> pine, but also Engelmann, white, and hybrid spruce.</w:t>
      </w:r>
    </w:p>
    <w:p w:rsidR="00781645" w:rsidRPr="00491810" w:rsidRDefault="00781645" w:rsidP="00781645">
      <w:pPr>
        <w:pStyle w:val="Default"/>
        <w:numPr>
          <w:ilvl w:val="0"/>
          <w:numId w:val="1"/>
        </w:numPr>
        <w:ind w:left="714" w:hanging="357"/>
        <w:contextualSpacing/>
        <w:jc w:val="both"/>
        <w:rPr>
          <w:rFonts w:asciiTheme="minorHAnsi" w:hAnsiTheme="minorHAnsi"/>
        </w:rPr>
      </w:pPr>
      <w:r w:rsidRPr="00491810">
        <w:rPr>
          <w:rFonts w:asciiTheme="minorHAnsi" w:hAnsiTheme="minorHAnsi"/>
        </w:rPr>
        <w:lastRenderedPageBreak/>
        <w:t>Reduce duff layers</w:t>
      </w:r>
      <w:r w:rsidR="004737DC">
        <w:rPr>
          <w:rFonts w:asciiTheme="minorHAnsi" w:hAnsiTheme="minorHAnsi"/>
        </w:rPr>
        <w:t xml:space="preserve">:  </w:t>
      </w:r>
      <w:r w:rsidRPr="00491810">
        <w:rPr>
          <w:rFonts w:asciiTheme="minorHAnsi" w:hAnsiTheme="minorHAnsi"/>
        </w:rPr>
        <w:t>this includes treatments such as broadcast burning, scarification mounding and disc-trenching.</w:t>
      </w:r>
    </w:p>
    <w:p w:rsidR="00781645" w:rsidRPr="00491810" w:rsidRDefault="00781645" w:rsidP="00781645">
      <w:pPr>
        <w:pStyle w:val="Default"/>
        <w:numPr>
          <w:ilvl w:val="0"/>
          <w:numId w:val="1"/>
        </w:numPr>
        <w:ind w:left="714" w:hanging="357"/>
        <w:contextualSpacing/>
        <w:jc w:val="both"/>
        <w:rPr>
          <w:rFonts w:asciiTheme="minorHAnsi" w:hAnsiTheme="minorHAnsi"/>
        </w:rPr>
      </w:pPr>
      <w:r w:rsidRPr="00491810">
        <w:rPr>
          <w:rFonts w:asciiTheme="minorHAnsi" w:hAnsiTheme="minorHAnsi"/>
        </w:rPr>
        <w:t>Increase planting density</w:t>
      </w:r>
      <w:r w:rsidR="004737DC">
        <w:rPr>
          <w:rFonts w:asciiTheme="minorHAnsi" w:hAnsiTheme="minorHAnsi"/>
        </w:rPr>
        <w:t>:  r</w:t>
      </w:r>
      <w:r w:rsidRPr="00491810">
        <w:rPr>
          <w:rFonts w:asciiTheme="minorHAnsi" w:hAnsiTheme="minorHAnsi"/>
        </w:rPr>
        <w:t xml:space="preserve">ecommend higher than 1600 </w:t>
      </w:r>
      <w:proofErr w:type="spellStart"/>
      <w:r w:rsidRPr="00491810">
        <w:rPr>
          <w:rFonts w:asciiTheme="minorHAnsi" w:hAnsiTheme="minorHAnsi"/>
        </w:rPr>
        <w:t>sph</w:t>
      </w:r>
      <w:proofErr w:type="spellEnd"/>
      <w:r w:rsidRPr="00491810">
        <w:rPr>
          <w:rFonts w:asciiTheme="minorHAnsi" w:hAnsiTheme="minorHAnsi"/>
        </w:rPr>
        <w:t xml:space="preserve"> in anticipation of mortality.</w:t>
      </w:r>
    </w:p>
    <w:p w:rsidR="00781645" w:rsidRPr="00491810" w:rsidRDefault="00781645" w:rsidP="00781645">
      <w:pPr>
        <w:pStyle w:val="Default"/>
        <w:numPr>
          <w:ilvl w:val="0"/>
          <w:numId w:val="1"/>
        </w:numPr>
        <w:ind w:left="714" w:hanging="357"/>
        <w:contextualSpacing/>
        <w:jc w:val="both"/>
        <w:rPr>
          <w:rFonts w:asciiTheme="minorHAnsi" w:hAnsiTheme="minorHAnsi"/>
        </w:rPr>
      </w:pPr>
      <w:r w:rsidRPr="00491810">
        <w:rPr>
          <w:rFonts w:asciiTheme="minorHAnsi" w:hAnsiTheme="minorHAnsi"/>
        </w:rPr>
        <w:t>Delay spacing until stand is at least 20 years old.</w:t>
      </w:r>
    </w:p>
    <w:p w:rsidR="00781645" w:rsidRDefault="00781645" w:rsidP="00781645">
      <w:pPr>
        <w:pStyle w:val="Default"/>
        <w:numPr>
          <w:ilvl w:val="0"/>
          <w:numId w:val="1"/>
        </w:numPr>
        <w:ind w:left="714" w:hanging="357"/>
        <w:contextualSpacing/>
        <w:jc w:val="both"/>
        <w:rPr>
          <w:rFonts w:asciiTheme="minorHAnsi" w:hAnsiTheme="minorHAnsi"/>
        </w:rPr>
      </w:pPr>
      <w:r w:rsidRPr="00491810">
        <w:rPr>
          <w:rFonts w:asciiTheme="minorHAnsi" w:hAnsiTheme="minorHAnsi"/>
        </w:rPr>
        <w:t xml:space="preserve">Produce hazard and risk mapping. </w:t>
      </w:r>
    </w:p>
    <w:p w:rsidR="00781645" w:rsidRDefault="00781645" w:rsidP="00781645">
      <w:pPr>
        <w:pStyle w:val="Default"/>
        <w:ind w:left="714"/>
        <w:contextualSpacing/>
        <w:jc w:val="both"/>
        <w:rPr>
          <w:rFonts w:asciiTheme="minorHAnsi" w:hAnsiTheme="minorHAnsi"/>
        </w:rPr>
      </w:pPr>
    </w:p>
    <w:p w:rsidR="00781645" w:rsidRPr="00693A52" w:rsidRDefault="00781645" w:rsidP="00781645">
      <w:pPr>
        <w:autoSpaceDE w:val="0"/>
        <w:autoSpaceDN w:val="0"/>
        <w:adjustRightInd w:val="0"/>
        <w:rPr>
          <w:i/>
        </w:rPr>
      </w:pPr>
      <w:r w:rsidRPr="00693A52">
        <w:rPr>
          <w:i/>
        </w:rPr>
        <w:t xml:space="preserve">Warren Root Collar Weevil Stand Establishment Decision Aid </w:t>
      </w:r>
    </w:p>
    <w:p w:rsidR="00781645" w:rsidRPr="00921A71" w:rsidRDefault="00781645" w:rsidP="00781645">
      <w:pPr>
        <w:autoSpaceDE w:val="0"/>
        <w:autoSpaceDN w:val="0"/>
        <w:adjustRightInd w:val="0"/>
        <w:rPr>
          <w:rFonts w:ascii="Calibri" w:hAnsi="Calibri" w:cs="Calibri"/>
          <w:color w:val="000000"/>
          <w:sz w:val="22"/>
          <w:szCs w:val="22"/>
          <w:lang w:eastAsia="en-CA"/>
        </w:rPr>
      </w:pPr>
      <w:r w:rsidRPr="00921A71">
        <w:rPr>
          <w:rFonts w:ascii="Calibri" w:hAnsi="Calibri" w:cs="Calibri"/>
          <w:color w:val="000000"/>
          <w:sz w:val="22"/>
          <w:szCs w:val="22"/>
          <w:lang w:eastAsia="en-CA"/>
        </w:rPr>
        <w:t xml:space="preserve">Authors: Larry </w:t>
      </w:r>
      <w:proofErr w:type="spellStart"/>
      <w:r w:rsidRPr="00921A71">
        <w:rPr>
          <w:rFonts w:ascii="Calibri" w:hAnsi="Calibri" w:cs="Calibri"/>
          <w:color w:val="000000"/>
          <w:sz w:val="22"/>
          <w:szCs w:val="22"/>
          <w:lang w:eastAsia="en-CA"/>
        </w:rPr>
        <w:t>McCulloch</w:t>
      </w:r>
      <w:proofErr w:type="gramStart"/>
      <w:r w:rsidRPr="00921A71">
        <w:rPr>
          <w:rFonts w:ascii="Calibri" w:hAnsi="Calibri" w:cs="Calibri"/>
          <w:color w:val="000000"/>
          <w:sz w:val="22"/>
          <w:szCs w:val="22"/>
          <w:lang w:eastAsia="en-CA"/>
        </w:rPr>
        <w:t>,Brian</w:t>
      </w:r>
      <w:proofErr w:type="spellEnd"/>
      <w:proofErr w:type="gramEnd"/>
      <w:r w:rsidRPr="00921A71">
        <w:rPr>
          <w:rFonts w:ascii="Calibri" w:hAnsi="Calibri" w:cs="Calibri"/>
          <w:color w:val="000000"/>
          <w:sz w:val="22"/>
          <w:szCs w:val="22"/>
          <w:lang w:eastAsia="en-CA"/>
        </w:rPr>
        <w:t xml:space="preserve"> </w:t>
      </w:r>
      <w:proofErr w:type="spellStart"/>
      <w:r w:rsidRPr="00921A71">
        <w:rPr>
          <w:rFonts w:ascii="Calibri" w:hAnsi="Calibri" w:cs="Calibri"/>
          <w:color w:val="000000"/>
          <w:sz w:val="22"/>
          <w:szCs w:val="22"/>
          <w:lang w:eastAsia="en-CA"/>
        </w:rPr>
        <w:t>Aukema,Ken</w:t>
      </w:r>
      <w:proofErr w:type="spellEnd"/>
      <w:r w:rsidRPr="00921A71">
        <w:rPr>
          <w:rFonts w:ascii="Calibri" w:hAnsi="Calibri" w:cs="Calibri"/>
          <w:color w:val="000000"/>
          <w:sz w:val="22"/>
          <w:szCs w:val="22"/>
          <w:lang w:eastAsia="en-CA"/>
        </w:rPr>
        <w:t xml:space="preserve"> </w:t>
      </w:r>
      <w:proofErr w:type="spellStart"/>
      <w:r w:rsidRPr="00921A71">
        <w:rPr>
          <w:rFonts w:ascii="Calibri" w:hAnsi="Calibri" w:cs="Calibri"/>
          <w:color w:val="000000"/>
          <w:sz w:val="22"/>
          <w:szCs w:val="22"/>
          <w:lang w:eastAsia="en-CA"/>
        </w:rPr>
        <w:t>White,Matthew</w:t>
      </w:r>
      <w:proofErr w:type="spellEnd"/>
      <w:r w:rsidRPr="00921A71">
        <w:rPr>
          <w:rFonts w:ascii="Calibri" w:hAnsi="Calibri" w:cs="Calibri"/>
          <w:color w:val="000000"/>
          <w:sz w:val="22"/>
          <w:szCs w:val="22"/>
          <w:lang w:eastAsia="en-CA"/>
        </w:rPr>
        <w:t xml:space="preserve"> </w:t>
      </w:r>
      <w:proofErr w:type="spellStart"/>
      <w:r>
        <w:rPr>
          <w:rFonts w:ascii="Calibri" w:hAnsi="Calibri" w:cs="Calibri"/>
          <w:color w:val="000000"/>
          <w:sz w:val="22"/>
          <w:szCs w:val="22"/>
          <w:lang w:eastAsia="en-CA"/>
        </w:rPr>
        <w:t>Kl</w:t>
      </w:r>
      <w:r w:rsidRPr="00921A71">
        <w:rPr>
          <w:rFonts w:ascii="Calibri" w:hAnsi="Calibri" w:cs="Calibri"/>
          <w:color w:val="000000"/>
          <w:sz w:val="22"/>
          <w:szCs w:val="22"/>
          <w:lang w:eastAsia="en-CA"/>
        </w:rPr>
        <w:t>ingenberg</w:t>
      </w:r>
      <w:proofErr w:type="spellEnd"/>
      <w:r w:rsidRPr="00921A71">
        <w:rPr>
          <w:rFonts w:ascii="Calibri" w:hAnsi="Calibri" w:cs="Calibri"/>
          <w:color w:val="000000"/>
          <w:sz w:val="22"/>
          <w:szCs w:val="22"/>
          <w:lang w:eastAsia="en-CA"/>
        </w:rPr>
        <w:t xml:space="preserve">, 2009 </w:t>
      </w:r>
    </w:p>
    <w:p w:rsidR="00781645" w:rsidRDefault="00BE7D53" w:rsidP="00781645">
      <w:pPr>
        <w:autoSpaceDE w:val="0"/>
        <w:autoSpaceDN w:val="0"/>
        <w:adjustRightInd w:val="0"/>
        <w:rPr>
          <w:rFonts w:ascii="Calibri" w:hAnsi="Calibri" w:cs="Calibri"/>
          <w:color w:val="000000"/>
          <w:sz w:val="22"/>
          <w:szCs w:val="22"/>
          <w:lang w:eastAsia="en-CA"/>
        </w:rPr>
      </w:pPr>
      <w:hyperlink r:id="rId7" w:history="1">
        <w:r w:rsidR="00781645" w:rsidRPr="00483EDE">
          <w:rPr>
            <w:rStyle w:val="Hyperlink"/>
            <w:rFonts w:ascii="Calibri" w:hAnsi="Calibri" w:cs="Calibri"/>
            <w:sz w:val="22"/>
            <w:szCs w:val="22"/>
            <w:lang w:eastAsia="en-CA"/>
          </w:rPr>
          <w:t>http://www.forest-insects.umn.e</w:t>
        </w:r>
        <w:r w:rsidR="00781645" w:rsidRPr="00483EDE">
          <w:rPr>
            <w:rStyle w:val="Hyperlink"/>
            <w:rFonts w:ascii="Calibri" w:hAnsi="Calibri" w:cs="Calibri"/>
            <w:sz w:val="22"/>
            <w:szCs w:val="22"/>
            <w:lang w:eastAsia="en-CA"/>
          </w:rPr>
          <w:t>d</w:t>
        </w:r>
        <w:r w:rsidR="00781645" w:rsidRPr="00483EDE">
          <w:rPr>
            <w:rStyle w:val="Hyperlink"/>
            <w:rFonts w:ascii="Calibri" w:hAnsi="Calibri" w:cs="Calibri"/>
            <w:sz w:val="22"/>
            <w:szCs w:val="22"/>
            <w:lang w:eastAsia="en-CA"/>
          </w:rPr>
          <w:t>u/pdfs/2009/09McCullochBCJEM10.pdf</w:t>
        </w:r>
      </w:hyperlink>
    </w:p>
    <w:p w:rsidR="00202D3A" w:rsidRDefault="00202D3A"/>
    <w:sectPr w:rsidR="00202D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2C7A9E"/>
    <w:multiLevelType w:val="multilevel"/>
    <w:tmpl w:val="1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5A3E378F"/>
    <w:multiLevelType w:val="hybridMultilevel"/>
    <w:tmpl w:val="31B8D7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6FCC2278"/>
    <w:multiLevelType w:val="hybridMultilevel"/>
    <w:tmpl w:val="610EEEE6"/>
    <w:lvl w:ilvl="0" w:tplc="E43462E8">
      <w:start w:val="1"/>
      <w:numFmt w:val="bulle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645"/>
    <w:rsid w:val="00202D3A"/>
    <w:rsid w:val="004737DC"/>
    <w:rsid w:val="00781645"/>
    <w:rsid w:val="008117B7"/>
    <w:rsid w:val="00980396"/>
    <w:rsid w:val="00BE7D53"/>
    <w:rsid w:val="00C906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645"/>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781645"/>
    <w:pPr>
      <w:keepNext/>
      <w:numPr>
        <w:numId w:val="2"/>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781645"/>
    <w:pPr>
      <w:keepNext/>
      <w:numPr>
        <w:ilvl w:val="1"/>
        <w:numId w:val="2"/>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781645"/>
    <w:pPr>
      <w:keepNext/>
      <w:numPr>
        <w:ilvl w:val="2"/>
        <w:numId w:val="2"/>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781645"/>
    <w:pPr>
      <w:keepNext/>
      <w:numPr>
        <w:ilvl w:val="3"/>
        <w:numId w:val="2"/>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781645"/>
    <w:pPr>
      <w:numPr>
        <w:ilvl w:val="4"/>
        <w:numId w:val="2"/>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781645"/>
    <w:pPr>
      <w:numPr>
        <w:ilvl w:val="5"/>
        <w:numId w:val="2"/>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781645"/>
    <w:pPr>
      <w:numPr>
        <w:ilvl w:val="6"/>
        <w:numId w:val="2"/>
      </w:numPr>
      <w:spacing w:before="240" w:after="60"/>
      <w:outlineLvl w:val="6"/>
    </w:pPr>
    <w:rPr>
      <w:rFonts w:cstheme="majorBidi"/>
    </w:rPr>
  </w:style>
  <w:style w:type="paragraph" w:styleId="Heading8">
    <w:name w:val="heading 8"/>
    <w:basedOn w:val="Normal"/>
    <w:next w:val="Normal"/>
    <w:link w:val="Heading8Char"/>
    <w:uiPriority w:val="9"/>
    <w:unhideWhenUsed/>
    <w:qFormat/>
    <w:rsid w:val="00781645"/>
    <w:pPr>
      <w:numPr>
        <w:ilvl w:val="7"/>
        <w:numId w:val="2"/>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781645"/>
    <w:pPr>
      <w:numPr>
        <w:ilvl w:val="8"/>
        <w:numId w:val="2"/>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645"/>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781645"/>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781645"/>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781645"/>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781645"/>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781645"/>
    <w:rPr>
      <w:rFonts w:eastAsiaTheme="minorEastAsia" w:cstheme="majorBidi"/>
      <w:b/>
      <w:bCs/>
      <w:lang w:val="en-US" w:bidi="en-US"/>
    </w:rPr>
  </w:style>
  <w:style w:type="character" w:customStyle="1" w:styleId="Heading7Char">
    <w:name w:val="Heading 7 Char"/>
    <w:basedOn w:val="DefaultParagraphFont"/>
    <w:link w:val="Heading7"/>
    <w:uiPriority w:val="9"/>
    <w:rsid w:val="00781645"/>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781645"/>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781645"/>
    <w:rPr>
      <w:rFonts w:asciiTheme="majorHAnsi" w:eastAsiaTheme="majorEastAsia" w:hAnsiTheme="majorHAnsi" w:cstheme="majorBidi"/>
      <w:lang w:val="en-US" w:bidi="en-US"/>
    </w:rPr>
  </w:style>
  <w:style w:type="character" w:styleId="Hyperlink">
    <w:name w:val="Hyperlink"/>
    <w:basedOn w:val="DefaultParagraphFont"/>
    <w:uiPriority w:val="99"/>
    <w:rsid w:val="00781645"/>
    <w:rPr>
      <w:color w:val="0000FF"/>
      <w:u w:val="single"/>
    </w:rPr>
  </w:style>
  <w:style w:type="paragraph" w:customStyle="1" w:styleId="Default">
    <w:name w:val="Default"/>
    <w:rsid w:val="00781645"/>
    <w:pPr>
      <w:autoSpaceDE w:val="0"/>
      <w:autoSpaceDN w:val="0"/>
      <w:adjustRightInd w:val="0"/>
    </w:pPr>
    <w:rPr>
      <w:rFonts w:ascii="Calibri" w:eastAsiaTheme="minorEastAsia" w:hAnsi="Calibri" w:cs="Calibri"/>
      <w:color w:val="000000"/>
      <w:sz w:val="24"/>
      <w:szCs w:val="24"/>
      <w:lang w:val="en-US" w:bidi="en-US"/>
    </w:rPr>
  </w:style>
  <w:style w:type="character" w:styleId="FollowedHyperlink">
    <w:name w:val="FollowedHyperlink"/>
    <w:basedOn w:val="DefaultParagraphFont"/>
    <w:uiPriority w:val="99"/>
    <w:semiHidden/>
    <w:unhideWhenUsed/>
    <w:rsid w:val="004737DC"/>
    <w:rPr>
      <w:color w:val="800080" w:themeColor="followedHyperlink"/>
      <w:u w:val="single"/>
    </w:rPr>
  </w:style>
  <w:style w:type="paragraph" w:styleId="BalloonText">
    <w:name w:val="Balloon Text"/>
    <w:basedOn w:val="Normal"/>
    <w:link w:val="BalloonTextChar"/>
    <w:uiPriority w:val="99"/>
    <w:semiHidden/>
    <w:unhideWhenUsed/>
    <w:rsid w:val="004737DC"/>
    <w:rPr>
      <w:rFonts w:ascii="Tahoma" w:hAnsi="Tahoma" w:cs="Tahoma"/>
      <w:sz w:val="16"/>
      <w:szCs w:val="16"/>
    </w:rPr>
  </w:style>
  <w:style w:type="character" w:customStyle="1" w:styleId="BalloonTextChar">
    <w:name w:val="Balloon Text Char"/>
    <w:basedOn w:val="DefaultParagraphFont"/>
    <w:link w:val="BalloonText"/>
    <w:uiPriority w:val="99"/>
    <w:semiHidden/>
    <w:rsid w:val="004737DC"/>
    <w:rPr>
      <w:rFonts w:ascii="Tahoma" w:eastAsiaTheme="minorEastAsia" w:hAnsi="Tahoma" w:cs="Tahoma"/>
      <w:sz w:val="16"/>
      <w:szCs w:val="16"/>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645"/>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781645"/>
    <w:pPr>
      <w:keepNext/>
      <w:numPr>
        <w:numId w:val="2"/>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781645"/>
    <w:pPr>
      <w:keepNext/>
      <w:numPr>
        <w:ilvl w:val="1"/>
        <w:numId w:val="2"/>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781645"/>
    <w:pPr>
      <w:keepNext/>
      <w:numPr>
        <w:ilvl w:val="2"/>
        <w:numId w:val="2"/>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781645"/>
    <w:pPr>
      <w:keepNext/>
      <w:numPr>
        <w:ilvl w:val="3"/>
        <w:numId w:val="2"/>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781645"/>
    <w:pPr>
      <w:numPr>
        <w:ilvl w:val="4"/>
        <w:numId w:val="2"/>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781645"/>
    <w:pPr>
      <w:numPr>
        <w:ilvl w:val="5"/>
        <w:numId w:val="2"/>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781645"/>
    <w:pPr>
      <w:numPr>
        <w:ilvl w:val="6"/>
        <w:numId w:val="2"/>
      </w:numPr>
      <w:spacing w:before="240" w:after="60"/>
      <w:outlineLvl w:val="6"/>
    </w:pPr>
    <w:rPr>
      <w:rFonts w:cstheme="majorBidi"/>
    </w:rPr>
  </w:style>
  <w:style w:type="paragraph" w:styleId="Heading8">
    <w:name w:val="heading 8"/>
    <w:basedOn w:val="Normal"/>
    <w:next w:val="Normal"/>
    <w:link w:val="Heading8Char"/>
    <w:uiPriority w:val="9"/>
    <w:unhideWhenUsed/>
    <w:qFormat/>
    <w:rsid w:val="00781645"/>
    <w:pPr>
      <w:numPr>
        <w:ilvl w:val="7"/>
        <w:numId w:val="2"/>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781645"/>
    <w:pPr>
      <w:numPr>
        <w:ilvl w:val="8"/>
        <w:numId w:val="2"/>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645"/>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781645"/>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781645"/>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781645"/>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781645"/>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781645"/>
    <w:rPr>
      <w:rFonts w:eastAsiaTheme="minorEastAsia" w:cstheme="majorBidi"/>
      <w:b/>
      <w:bCs/>
      <w:lang w:val="en-US" w:bidi="en-US"/>
    </w:rPr>
  </w:style>
  <w:style w:type="character" w:customStyle="1" w:styleId="Heading7Char">
    <w:name w:val="Heading 7 Char"/>
    <w:basedOn w:val="DefaultParagraphFont"/>
    <w:link w:val="Heading7"/>
    <w:uiPriority w:val="9"/>
    <w:rsid w:val="00781645"/>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781645"/>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781645"/>
    <w:rPr>
      <w:rFonts w:asciiTheme="majorHAnsi" w:eastAsiaTheme="majorEastAsia" w:hAnsiTheme="majorHAnsi" w:cstheme="majorBidi"/>
      <w:lang w:val="en-US" w:bidi="en-US"/>
    </w:rPr>
  </w:style>
  <w:style w:type="character" w:styleId="Hyperlink">
    <w:name w:val="Hyperlink"/>
    <w:basedOn w:val="DefaultParagraphFont"/>
    <w:uiPriority w:val="99"/>
    <w:rsid w:val="00781645"/>
    <w:rPr>
      <w:color w:val="0000FF"/>
      <w:u w:val="single"/>
    </w:rPr>
  </w:style>
  <w:style w:type="paragraph" w:customStyle="1" w:styleId="Default">
    <w:name w:val="Default"/>
    <w:rsid w:val="00781645"/>
    <w:pPr>
      <w:autoSpaceDE w:val="0"/>
      <w:autoSpaceDN w:val="0"/>
      <w:adjustRightInd w:val="0"/>
    </w:pPr>
    <w:rPr>
      <w:rFonts w:ascii="Calibri" w:eastAsiaTheme="minorEastAsia" w:hAnsi="Calibri" w:cs="Calibri"/>
      <w:color w:val="000000"/>
      <w:sz w:val="24"/>
      <w:szCs w:val="24"/>
      <w:lang w:val="en-US" w:bidi="en-US"/>
    </w:rPr>
  </w:style>
  <w:style w:type="character" w:styleId="FollowedHyperlink">
    <w:name w:val="FollowedHyperlink"/>
    <w:basedOn w:val="DefaultParagraphFont"/>
    <w:uiPriority w:val="99"/>
    <w:semiHidden/>
    <w:unhideWhenUsed/>
    <w:rsid w:val="004737DC"/>
    <w:rPr>
      <w:color w:val="800080" w:themeColor="followedHyperlink"/>
      <w:u w:val="single"/>
    </w:rPr>
  </w:style>
  <w:style w:type="paragraph" w:styleId="BalloonText">
    <w:name w:val="Balloon Text"/>
    <w:basedOn w:val="Normal"/>
    <w:link w:val="BalloonTextChar"/>
    <w:uiPriority w:val="99"/>
    <w:semiHidden/>
    <w:unhideWhenUsed/>
    <w:rsid w:val="004737DC"/>
    <w:rPr>
      <w:rFonts w:ascii="Tahoma" w:hAnsi="Tahoma" w:cs="Tahoma"/>
      <w:sz w:val="16"/>
      <w:szCs w:val="16"/>
    </w:rPr>
  </w:style>
  <w:style w:type="character" w:customStyle="1" w:styleId="BalloonTextChar">
    <w:name w:val="Balloon Text Char"/>
    <w:basedOn w:val="DefaultParagraphFont"/>
    <w:link w:val="BalloonText"/>
    <w:uiPriority w:val="99"/>
    <w:semiHidden/>
    <w:rsid w:val="004737DC"/>
    <w:rPr>
      <w:rFonts w:ascii="Tahoma" w:eastAsiaTheme="minorEastAsia" w:hAnsi="Tahoma" w:cs="Tahoma"/>
      <w:sz w:val="16"/>
      <w:szCs w:val="16"/>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forest-insects.umn.edu/pdfs/2009/09McCullochBCJEM1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Plummer, Jennifer FLNR:EX</dc:creator>
  <cp:lastModifiedBy>Plummer, Jennifer FLNR:EX</cp:lastModifiedBy>
  <cp:revision>4</cp:revision>
  <dcterms:created xsi:type="dcterms:W3CDTF">2015-04-22T20:32:00Z</dcterms:created>
  <dcterms:modified xsi:type="dcterms:W3CDTF">2015-04-28T19:36:00Z</dcterms:modified>
</cp:coreProperties>
</file>